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D3099" w:rsidRDefault="00287214" w:rsidP="00D3369F">
      <w:pPr>
        <w:pStyle w:val="ListParagraph"/>
        <w:numPr>
          <w:ilvl w:val="1"/>
          <w:numId w:val="1"/>
        </w:numPr>
        <w:spacing w:after="200"/>
        <w:rPr>
          <w:b/>
          <w:sz w:val="18"/>
          <w:szCs w:val="18"/>
        </w:rPr>
      </w:pPr>
      <w:proofErr w:type="spellStart"/>
      <w:r w:rsidRPr="003D3099">
        <w:rPr>
          <w:sz w:val="18"/>
          <w:szCs w:val="18"/>
        </w:rPr>
        <w:t>Tubelite</w:t>
      </w:r>
      <w:proofErr w:type="spellEnd"/>
      <w:r w:rsidRPr="003D3099">
        <w:rPr>
          <w:sz w:val="18"/>
          <w:szCs w:val="18"/>
        </w:rPr>
        <w:t xml:space="preserve"> </w:t>
      </w:r>
      <w:r w:rsidR="006E46A3">
        <w:rPr>
          <w:sz w:val="18"/>
          <w:szCs w:val="18"/>
        </w:rPr>
        <w:t>4500</w:t>
      </w:r>
      <w:r w:rsidR="00BA726D" w:rsidRPr="003D3099">
        <w:rPr>
          <w:sz w:val="18"/>
          <w:szCs w:val="18"/>
        </w:rPr>
        <w:t xml:space="preserve"> </w:t>
      </w:r>
      <w:r w:rsidR="00450486" w:rsidRPr="003D3099">
        <w:rPr>
          <w:sz w:val="18"/>
          <w:szCs w:val="18"/>
        </w:rPr>
        <w:t xml:space="preserve">Series Storefront </w:t>
      </w:r>
      <w:r w:rsidRPr="003D3099">
        <w:rPr>
          <w:sz w:val="18"/>
          <w:szCs w:val="18"/>
        </w:rPr>
        <w:t>system:</w:t>
      </w:r>
      <w:r w:rsidR="00C95B36" w:rsidRPr="003D3099">
        <w:rPr>
          <w:sz w:val="18"/>
          <w:szCs w:val="18"/>
        </w:rPr>
        <w:t xml:space="preserve">  </w:t>
      </w:r>
      <w:r w:rsidR="006E46A3">
        <w:rPr>
          <w:sz w:val="18"/>
          <w:szCs w:val="18"/>
        </w:rPr>
        <w:t>1-3/4</w:t>
      </w:r>
      <w:r w:rsidR="00C95B36" w:rsidRPr="003D3099">
        <w:rPr>
          <w:sz w:val="18"/>
          <w:szCs w:val="18"/>
        </w:rPr>
        <w:t>” x 4-1/2”</w:t>
      </w:r>
      <w:r w:rsidR="006E46A3">
        <w:rPr>
          <w:sz w:val="18"/>
          <w:szCs w:val="18"/>
        </w:rPr>
        <w:t xml:space="preserve"> </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 xml:space="preserve">Glazed Aluminum </w:t>
      </w:r>
      <w:proofErr w:type="spellStart"/>
      <w:r w:rsidR="00CB1289">
        <w:rPr>
          <w:sz w:val="18"/>
          <w:szCs w:val="18"/>
        </w:rPr>
        <w:t>Curtainwalls</w:t>
      </w:r>
      <w:proofErr w:type="spellEnd"/>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proofErr w:type="spellStart"/>
      <w:r w:rsidR="00745CF4">
        <w:rPr>
          <w:i/>
          <w:color w:val="006600"/>
          <w:sz w:val="18"/>
          <w:szCs w:val="18"/>
        </w:rPr>
        <w:t>curtainwall</w:t>
      </w:r>
      <w:proofErr w:type="spellEnd"/>
      <w:r w:rsidR="00745CF4">
        <w:rPr>
          <w:i/>
          <w:color w:val="006600"/>
          <w:sz w:val="18"/>
          <w:szCs w:val="18"/>
        </w:rPr>
        <w:t xml:space="preserve">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w:t>
      </w:r>
      <w:proofErr w:type="spellStart"/>
      <w:r w:rsidRPr="00065301">
        <w:rPr>
          <w:i/>
          <w:color w:val="006600"/>
          <w:sz w:val="18"/>
          <w:szCs w:val="18"/>
        </w:rPr>
        <w:t>Tubelite</w:t>
      </w:r>
      <w:proofErr w:type="spellEnd"/>
      <w:r w:rsidRPr="00065301">
        <w:rPr>
          <w:i/>
          <w:color w:val="006600"/>
          <w:sz w:val="18"/>
          <w:szCs w:val="18"/>
        </w:rPr>
        <w:t xml:space="preserve"> </w:t>
      </w:r>
      <w:r w:rsidR="006E46A3">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r w:rsidR="006E46A3">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 xml:space="preserve">Interior </w:t>
      </w:r>
      <w:proofErr w:type="spellStart"/>
      <w:r w:rsidR="0047102B" w:rsidRPr="009720EE">
        <w:rPr>
          <w:sz w:val="18"/>
          <w:szCs w:val="18"/>
        </w:rPr>
        <w:t>Daylighting</w:t>
      </w:r>
      <w:proofErr w:type="spellEnd"/>
      <w:r w:rsidR="0047102B" w:rsidRPr="009720EE">
        <w:rPr>
          <w:sz w:val="18"/>
          <w:szCs w:val="18"/>
        </w:rPr>
        <w:t xml:space="preserve">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proofErr w:type="spellStart"/>
      <w:r w:rsidR="006E46A3">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6E46A3" w:rsidRDefault="006E46A3" w:rsidP="00287214">
      <w:pPr>
        <w:pStyle w:val="ListParagraph"/>
        <w:rPr>
          <w:i/>
          <w:color w:val="006600"/>
          <w:sz w:val="18"/>
          <w:szCs w:val="18"/>
        </w:rPr>
      </w:pPr>
    </w:p>
    <w:p w:rsidR="006E46A3" w:rsidRDefault="006E46A3" w:rsidP="00287214">
      <w:pPr>
        <w:pStyle w:val="ListParagraph"/>
        <w:rPr>
          <w:i/>
          <w:color w:val="006600"/>
          <w:sz w:val="18"/>
          <w:szCs w:val="18"/>
        </w:rPr>
      </w:pPr>
    </w:p>
    <w:p w:rsidR="00C878B8" w:rsidRPr="00C878B8" w:rsidRDefault="00C878B8"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lastRenderedPageBreak/>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Shall not exceed 0.060 cfm/ft</w:t>
      </w:r>
      <w:r w:rsidRPr="00C878B8">
        <w:rPr>
          <w:sz w:val="18"/>
          <w:szCs w:val="18"/>
          <w:vertAlign w:val="superscript"/>
        </w:rPr>
        <w:t>2</w:t>
      </w:r>
      <w:r w:rsidRPr="00C878B8">
        <w:rPr>
          <w:sz w:val="18"/>
          <w:szCs w:val="18"/>
        </w:rPr>
        <w:t xml:space="preserve"> at 6.24 psf static air pressure differential, when tested </w:t>
      </w:r>
      <w:r w:rsidR="00975ACA" w:rsidRPr="00C878B8">
        <w:rPr>
          <w:sz w:val="18"/>
          <w:szCs w:val="18"/>
        </w:rPr>
        <w:t>per</w:t>
      </w:r>
      <w:r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6E46A3">
        <w:rPr>
          <w:sz w:val="18"/>
          <w:szCs w:val="18"/>
        </w:rPr>
        <w:t>2</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AF496E" w:rsidRPr="00C878B8">
        <w:rPr>
          <w:sz w:val="18"/>
          <w:szCs w:val="18"/>
        </w:rPr>
        <w:t>uncontrolled water entry at 1</w:t>
      </w:r>
      <w:r w:rsidR="006E46A3">
        <w:rPr>
          <w:sz w:val="18"/>
          <w:szCs w:val="18"/>
        </w:rPr>
        <w:t>2</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+/- 30 </w:t>
      </w:r>
      <w:proofErr w:type="spellStart"/>
      <w:r w:rsidRPr="00C878B8">
        <w:rPr>
          <w:sz w:val="18"/>
          <w:szCs w:val="18"/>
        </w:rPr>
        <w:t>psf</w:t>
      </w:r>
      <w:proofErr w:type="spellEnd"/>
      <w:r w:rsidRPr="00C878B8">
        <w:rPr>
          <w:sz w:val="18"/>
          <w:szCs w:val="18"/>
        </w:rPr>
        <w:t xml:space="preserve"> when tested per ASTM E330.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575B4D" w:rsidRPr="00C878B8">
        <w:rPr>
          <w:sz w:val="18"/>
          <w:szCs w:val="18"/>
        </w:rPr>
        <w:t xml:space="preserve"> +/- </w:t>
      </w:r>
      <w:r w:rsidR="008A173F" w:rsidRPr="00C878B8">
        <w:rPr>
          <w:sz w:val="18"/>
          <w:szCs w:val="18"/>
        </w:rPr>
        <w:t>45</w:t>
      </w:r>
      <w:r w:rsidR="004164AE" w:rsidRPr="00C878B8">
        <w:rPr>
          <w:sz w:val="18"/>
          <w:szCs w:val="18"/>
        </w:rPr>
        <w:t xml:space="preserve"> </w:t>
      </w:r>
      <w:proofErr w:type="spellStart"/>
      <w:r w:rsidR="004164AE" w:rsidRPr="00C878B8">
        <w:rPr>
          <w:sz w:val="18"/>
          <w:szCs w:val="18"/>
        </w:rPr>
        <w:t>psf</w:t>
      </w:r>
      <w:proofErr w:type="spellEnd"/>
      <w:r w:rsidR="004164AE" w:rsidRPr="00C878B8">
        <w:rPr>
          <w:sz w:val="18"/>
          <w:szCs w:val="18"/>
        </w:rPr>
        <w:t xml:space="preserve"> w</w:t>
      </w:r>
      <w:r w:rsidR="00DC047B" w:rsidRPr="00C878B8">
        <w:rPr>
          <w:sz w:val="18"/>
          <w:szCs w:val="18"/>
        </w:rPr>
        <w:t>hen test</w:t>
      </w:r>
      <w:r w:rsidR="0068524F" w:rsidRPr="00C878B8">
        <w:rPr>
          <w:sz w:val="18"/>
          <w:szCs w:val="18"/>
        </w:rPr>
        <w:t>ed per</w:t>
      </w:r>
      <w:r w:rsidRPr="00C878B8">
        <w:rPr>
          <w:sz w:val="18"/>
          <w:szCs w:val="18"/>
        </w:rPr>
        <w:t xml:space="preserve"> ASTM E330.</w:t>
      </w:r>
      <w:r w:rsidR="00575B4D" w:rsidRPr="00C878B8">
        <w:rPr>
          <w:sz w:val="18"/>
          <w:szCs w:val="18"/>
        </w:rPr>
        <w:t xml:space="preserve">  </w:t>
      </w:r>
    </w:p>
    <w:p w:rsidR="00DC047B" w:rsidRPr="00C878B8"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DC047B" w:rsidRPr="00C878B8" w:rsidRDefault="00C411BC" w:rsidP="00672E01">
      <w:pPr>
        <w:pStyle w:val="ListParagraph"/>
        <w:numPr>
          <w:ilvl w:val="3"/>
          <w:numId w:val="2"/>
        </w:numPr>
        <w:spacing w:after="200"/>
        <w:rPr>
          <w:sz w:val="18"/>
          <w:szCs w:val="18"/>
        </w:rPr>
      </w:pPr>
      <w:r w:rsidRPr="00C878B8">
        <w:rPr>
          <w:sz w:val="18"/>
          <w:szCs w:val="18"/>
        </w:rPr>
        <w:t xml:space="preserve">There shall be </w:t>
      </w:r>
      <w:r w:rsidR="004164AE" w:rsidRPr="00C878B8">
        <w:rPr>
          <w:sz w:val="18"/>
          <w:szCs w:val="18"/>
        </w:rPr>
        <w:t xml:space="preserve">no </w:t>
      </w:r>
      <w:r w:rsidRPr="00C878B8">
        <w:rPr>
          <w:sz w:val="18"/>
          <w:szCs w:val="18"/>
        </w:rPr>
        <w:t>glass breakage, permanent damage to frame members or anchors.</w:t>
      </w:r>
      <w:r w:rsidR="00287214" w:rsidRPr="00C878B8">
        <w:rPr>
          <w:sz w:val="18"/>
          <w:szCs w:val="18"/>
        </w:rPr>
        <w:t xml:space="preserve">  </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6D4573" w:rsidRPr="00974B88" w:rsidRDefault="006D4573" w:rsidP="006D4573">
      <w:pPr>
        <w:pStyle w:val="ListParagraph"/>
        <w:numPr>
          <w:ilvl w:val="0"/>
          <w:numId w:val="2"/>
        </w:numPr>
        <w:spacing w:after="200"/>
        <w:rPr>
          <w:rFonts w:cs="Arial"/>
          <w:sz w:val="16"/>
          <w:szCs w:val="16"/>
        </w:rPr>
      </w:pPr>
      <w:r w:rsidRPr="00974B88">
        <w:rPr>
          <w:sz w:val="18"/>
          <w:szCs w:val="18"/>
        </w:rPr>
        <w:t xml:space="preserve">Acoustic Performance: </w:t>
      </w:r>
    </w:p>
    <w:p w:rsidR="006D4573" w:rsidRPr="00974B88" w:rsidRDefault="006D4573" w:rsidP="006D4573">
      <w:pPr>
        <w:pStyle w:val="ListParagraph"/>
        <w:numPr>
          <w:ilvl w:val="1"/>
          <w:numId w:val="2"/>
        </w:numPr>
        <w:spacing w:after="200"/>
        <w:rPr>
          <w:sz w:val="18"/>
          <w:szCs w:val="18"/>
        </w:rPr>
      </w:pPr>
      <w:r w:rsidRPr="00974B88">
        <w:rPr>
          <w:sz w:val="18"/>
          <w:szCs w:val="18"/>
        </w:rPr>
        <w:t>The system shall have a sound transmission class (STC) and an outdoor-indoor transmission class (OITC) rating when tested per</w:t>
      </w:r>
      <w:r>
        <w:rPr>
          <w:sz w:val="18"/>
          <w:szCs w:val="18"/>
        </w:rPr>
        <w:t xml:space="preserve"> ASTM E90 and </w:t>
      </w:r>
      <w:r w:rsidRPr="00974B88">
        <w:rPr>
          <w:sz w:val="18"/>
          <w:szCs w:val="18"/>
        </w:rPr>
        <w:t>ASTM E1332</w:t>
      </w:r>
      <w:r>
        <w:rPr>
          <w:sz w:val="18"/>
          <w:szCs w:val="18"/>
        </w:rPr>
        <w:t>.  Coordinate performance with 08 80 00 Glazing.</w:t>
      </w:r>
    </w:p>
    <w:p w:rsidR="006D4573" w:rsidRPr="00974B88" w:rsidRDefault="006D4573" w:rsidP="006D4573">
      <w:pPr>
        <w:pStyle w:val="ListParagraph"/>
        <w:numPr>
          <w:ilvl w:val="2"/>
          <w:numId w:val="2"/>
        </w:numPr>
        <w:spacing w:after="200"/>
        <w:rPr>
          <w:sz w:val="18"/>
          <w:szCs w:val="18"/>
        </w:rPr>
      </w:pPr>
      <w:r>
        <w:rPr>
          <w:sz w:val="18"/>
          <w:szCs w:val="18"/>
        </w:rPr>
        <w:t xml:space="preserve">¼” monolithic </w:t>
      </w:r>
      <w:r>
        <w:rPr>
          <w:sz w:val="18"/>
          <w:szCs w:val="18"/>
        </w:rPr>
        <w:t>glazing:  STC [</w:t>
      </w:r>
      <w:r>
        <w:rPr>
          <w:sz w:val="18"/>
          <w:szCs w:val="18"/>
        </w:rPr>
        <w:t>28</w:t>
      </w:r>
      <w:r>
        <w:rPr>
          <w:sz w:val="18"/>
          <w:szCs w:val="18"/>
        </w:rPr>
        <w:t>], OITC [2</w:t>
      </w:r>
      <w:r>
        <w:rPr>
          <w:sz w:val="18"/>
          <w:szCs w:val="18"/>
        </w:rPr>
        <w:t>7</w:t>
      </w:r>
      <w:r w:rsidRPr="00974B88">
        <w:rPr>
          <w:sz w:val="18"/>
          <w:szCs w:val="18"/>
        </w:rPr>
        <w:t xml:space="preserve">] </w:t>
      </w:r>
    </w:p>
    <w:p w:rsidR="00287214" w:rsidRPr="00D4758F" w:rsidRDefault="00287214" w:rsidP="00287214">
      <w:pPr>
        <w:pStyle w:val="ListParagraph"/>
        <w:rPr>
          <w:i/>
          <w:color w:val="006600"/>
          <w:sz w:val="18"/>
          <w:szCs w:val="18"/>
        </w:rPr>
      </w:pP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lastRenderedPageBreak/>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821D29" w:rsidRPr="005E2E58" w:rsidRDefault="00287214" w:rsidP="00672E01">
      <w:pPr>
        <w:pStyle w:val="ListParagraph"/>
        <w:numPr>
          <w:ilvl w:val="1"/>
          <w:numId w:val="4"/>
        </w:numPr>
        <w:spacing w:after="200"/>
        <w:rPr>
          <w:sz w:val="18"/>
          <w:szCs w:val="18"/>
        </w:rPr>
      </w:pPr>
      <w:r w:rsidRPr="005E2E58">
        <w:rPr>
          <w:i/>
          <w:sz w:val="18"/>
          <w:szCs w:val="18"/>
        </w:rPr>
        <w:t>MR3.1 and MR3.2 Resource Reuse</w:t>
      </w:r>
      <w:r w:rsidRPr="005E2E58">
        <w:rPr>
          <w:sz w:val="18"/>
          <w:szCs w:val="18"/>
        </w:rPr>
        <w:t>:  Submit documentation from manufacturer reflecting us</w:t>
      </w:r>
      <w:r w:rsidR="003F5E7F" w:rsidRPr="005E2E58">
        <w:rPr>
          <w:sz w:val="18"/>
          <w:szCs w:val="18"/>
        </w:rPr>
        <w:t>e of a minimum of 5% up to 10% [</w:t>
      </w:r>
      <w:r w:rsidRPr="005E2E58">
        <w:rPr>
          <w:sz w:val="18"/>
          <w:szCs w:val="18"/>
        </w:rPr>
        <w:t xml:space="preserve">based on </w:t>
      </w:r>
      <w:r w:rsidR="003F5E7F" w:rsidRPr="005E2E58">
        <w:rPr>
          <w:sz w:val="18"/>
          <w:szCs w:val="18"/>
        </w:rPr>
        <w:t xml:space="preserve">weight] </w:t>
      </w:r>
      <w:r w:rsidRPr="005E2E58">
        <w:rPr>
          <w:sz w:val="18"/>
          <w:szCs w:val="18"/>
        </w:rPr>
        <w:t>salvaged, refurbished or reused materials.</w:t>
      </w:r>
      <w:r w:rsidR="000C7453" w:rsidRPr="000C7453">
        <w:rPr>
          <w:noProof/>
        </w:rPr>
        <w:t xml:space="preserve"> </w:t>
      </w:r>
      <w:r w:rsidR="005E2E58">
        <w:rPr>
          <w:noProof/>
        </w:rPr>
        <w:br/>
      </w:r>
    </w:p>
    <w:p w:rsidR="005E2E58" w:rsidRPr="005E2E58" w:rsidRDefault="005E2E58" w:rsidP="005E2E58">
      <w:pPr>
        <w:pStyle w:val="ListParagraph"/>
        <w:spacing w:after="200"/>
        <w:ind w:left="108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D81768">
        <w:rPr>
          <w:sz w:val="18"/>
          <w:szCs w:val="18"/>
        </w:rPr>
        <w:t>1</w:t>
      </w:r>
      <w:r w:rsidR="00D81768" w:rsidRPr="00F54810">
        <w:rPr>
          <w:sz w:val="18"/>
          <w:szCs w:val="18"/>
        </w:rPr>
        <w:t xml:space="preserve"> year</w:t>
      </w:r>
      <w:r w:rsidR="00D81768">
        <w:rPr>
          <w:sz w:val="18"/>
          <w:szCs w:val="18"/>
        </w:rPr>
        <w:t xml:space="preserve">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5E2E58">
        <w:rPr>
          <w:sz w:val="18"/>
          <w:szCs w:val="18"/>
        </w:rPr>
        <w:t>4500</w:t>
      </w:r>
      <w:r w:rsidR="0064589F" w:rsidRPr="00EE4BB8">
        <w:rPr>
          <w:sz w:val="18"/>
          <w:szCs w:val="18"/>
        </w:rPr>
        <w:t xml:space="preserve"> Series Storefront:  </w:t>
      </w:r>
      <w:r w:rsidR="005E2E58">
        <w:rPr>
          <w:sz w:val="18"/>
          <w:szCs w:val="18"/>
        </w:rPr>
        <w:t>1-3/4</w:t>
      </w:r>
      <w:r w:rsidR="0064589F" w:rsidRPr="00EE4BB8">
        <w:rPr>
          <w:sz w:val="18"/>
          <w:szCs w:val="18"/>
        </w:rPr>
        <w:t xml:space="preserve">” x </w:t>
      </w:r>
      <w:r w:rsidR="00287214" w:rsidRPr="00EE4BB8">
        <w:rPr>
          <w:sz w:val="18"/>
          <w:szCs w:val="18"/>
        </w:rPr>
        <w:t>4</w:t>
      </w:r>
      <w:r w:rsidR="00B8155E" w:rsidRPr="00EE4BB8">
        <w:rPr>
          <w:sz w:val="18"/>
          <w:szCs w:val="18"/>
        </w:rPr>
        <w:t>-</w:t>
      </w:r>
      <w:r w:rsidR="0064589F" w:rsidRPr="00EE4BB8">
        <w:rPr>
          <w:sz w:val="18"/>
          <w:szCs w:val="18"/>
        </w:rPr>
        <w:t xml:space="preserve">1/2” </w:t>
      </w:r>
      <w:r w:rsidR="00050E8E">
        <w:rPr>
          <w:sz w:val="18"/>
          <w:szCs w:val="18"/>
        </w:rPr>
        <w:t>(</w:t>
      </w:r>
      <w:r w:rsidR="00F1647E" w:rsidRPr="00EE4BB8">
        <w:rPr>
          <w:sz w:val="18"/>
          <w:szCs w:val="18"/>
        </w:rPr>
        <w:t>non-</w:t>
      </w:r>
      <w:r w:rsidR="00B246AD">
        <w:rPr>
          <w:sz w:val="18"/>
          <w:szCs w:val="18"/>
        </w:rPr>
        <w:t>thermal</w:t>
      </w:r>
      <w:r w:rsidR="00050E8E">
        <w:rPr>
          <w:sz w:val="18"/>
          <w:szCs w:val="18"/>
        </w:rPr>
        <w:t>)</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lastRenderedPageBreak/>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F258B2" w:rsidRDefault="00287214" w:rsidP="00F258B2">
      <w:pPr>
        <w:pStyle w:val="ListParagraph"/>
        <w:numPr>
          <w:ilvl w:val="3"/>
          <w:numId w:val="9"/>
        </w:numPr>
        <w:spacing w:after="200"/>
        <w:rPr>
          <w:sz w:val="18"/>
          <w:szCs w:val="18"/>
        </w:rPr>
      </w:pPr>
      <w:r w:rsidRPr="006D4573">
        <w:rPr>
          <w:sz w:val="18"/>
          <w:szCs w:val="18"/>
        </w:rPr>
        <w:t>System details / samples</w:t>
      </w:r>
      <w:r w:rsidR="006D4573">
        <w:rPr>
          <w:sz w:val="18"/>
          <w:szCs w:val="18"/>
        </w:rPr>
        <w:br/>
      </w:r>
    </w:p>
    <w:p w:rsidR="00557B4C" w:rsidRDefault="00557B4C" w:rsidP="00D81768">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w:t>
      </w:r>
      <w:r w:rsidR="00FE326A">
        <w:rPr>
          <w:sz w:val="18"/>
          <w:szCs w:val="18"/>
        </w:rPr>
        <w:t xml:space="preserve"> or shear block</w:t>
      </w:r>
      <w:r>
        <w:rPr>
          <w:sz w:val="18"/>
          <w:szCs w:val="18"/>
        </w:rPr>
        <w:t xml:space="preserv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dimensions:  </w:t>
      </w:r>
      <w:r w:rsidR="005E2E58">
        <w:rPr>
          <w:sz w:val="18"/>
          <w:szCs w:val="18"/>
        </w:rPr>
        <w:t>1-3/4”</w:t>
      </w:r>
      <w:r>
        <w:rPr>
          <w:sz w:val="18"/>
          <w:szCs w:val="18"/>
        </w:rPr>
        <w:t xml:space="preserve"> x 4-1/2”</w:t>
      </w:r>
    </w:p>
    <w:p w:rsidR="00E63C4F" w:rsidRDefault="00E63C4F" w:rsidP="001B2867">
      <w:pPr>
        <w:pStyle w:val="ListParagraph"/>
        <w:numPr>
          <w:ilvl w:val="2"/>
          <w:numId w:val="13"/>
        </w:numPr>
        <w:spacing w:after="200"/>
        <w:rPr>
          <w:sz w:val="18"/>
          <w:szCs w:val="18"/>
        </w:rPr>
      </w:pPr>
      <w:r w:rsidRPr="003A64B4">
        <w:rPr>
          <w:sz w:val="18"/>
          <w:szCs w:val="18"/>
        </w:rPr>
        <w:t>Exterior face dimension</w:t>
      </w:r>
      <w:r>
        <w:rPr>
          <w:sz w:val="18"/>
          <w:szCs w:val="18"/>
        </w:rPr>
        <w:t>s</w:t>
      </w:r>
    </w:p>
    <w:p w:rsidR="00E63C4F" w:rsidRPr="003A64B4" w:rsidRDefault="00E63C4F" w:rsidP="001B2867">
      <w:pPr>
        <w:pStyle w:val="ListParagraph"/>
        <w:numPr>
          <w:ilvl w:val="3"/>
          <w:numId w:val="13"/>
        </w:numPr>
        <w:spacing w:after="200"/>
        <w:rPr>
          <w:sz w:val="18"/>
          <w:szCs w:val="18"/>
        </w:rPr>
      </w:pPr>
      <w:r>
        <w:rPr>
          <w:sz w:val="18"/>
          <w:szCs w:val="18"/>
        </w:rPr>
        <w:t xml:space="preserve">Primary mullions:    </w:t>
      </w:r>
      <w:r w:rsidR="005E2E58">
        <w:rPr>
          <w:sz w:val="18"/>
          <w:szCs w:val="18"/>
        </w:rPr>
        <w:t>1-3/4</w:t>
      </w:r>
      <w:r>
        <w:rPr>
          <w:sz w:val="18"/>
          <w:szCs w:val="18"/>
        </w:rPr>
        <w:t>”</w:t>
      </w:r>
    </w:p>
    <w:p w:rsidR="00E63C4F" w:rsidRDefault="00E63C4F" w:rsidP="001B2867">
      <w:pPr>
        <w:pStyle w:val="ListParagraph"/>
        <w:numPr>
          <w:ilvl w:val="2"/>
          <w:numId w:val="13"/>
        </w:numPr>
        <w:spacing w:after="200"/>
        <w:rPr>
          <w:sz w:val="18"/>
          <w:szCs w:val="18"/>
        </w:rPr>
      </w:pPr>
      <w:r>
        <w:rPr>
          <w:sz w:val="18"/>
          <w:szCs w:val="18"/>
        </w:rPr>
        <w:t>Depth:  4-1/2”</w:t>
      </w:r>
    </w:p>
    <w:p w:rsidR="00E63C4F" w:rsidRPr="000C4ACB" w:rsidRDefault="00E63C4F" w:rsidP="001B2867">
      <w:pPr>
        <w:pStyle w:val="ListParagraph"/>
        <w:numPr>
          <w:ilvl w:val="2"/>
          <w:numId w:val="13"/>
        </w:numPr>
        <w:spacing w:after="200"/>
        <w:rPr>
          <w:sz w:val="18"/>
          <w:szCs w:val="18"/>
        </w:rPr>
      </w:pPr>
      <w:r w:rsidRPr="000C4ACB">
        <w:rPr>
          <w:sz w:val="18"/>
          <w:szCs w:val="18"/>
        </w:rPr>
        <w:t>Corner mullions</w:t>
      </w:r>
    </w:p>
    <w:p w:rsidR="00E63C4F" w:rsidRPr="000C4ACB" w:rsidRDefault="00E63C4F" w:rsidP="001B2867">
      <w:pPr>
        <w:pStyle w:val="ListParagraph"/>
        <w:numPr>
          <w:ilvl w:val="3"/>
          <w:numId w:val="13"/>
        </w:numPr>
        <w:spacing w:after="200"/>
        <w:rPr>
          <w:sz w:val="18"/>
          <w:szCs w:val="18"/>
        </w:rPr>
      </w:pPr>
      <w:r w:rsidRPr="000C4ACB">
        <w:rPr>
          <w:sz w:val="18"/>
          <w:szCs w:val="18"/>
        </w:rPr>
        <w:t xml:space="preserve"> 90</w:t>
      </w:r>
      <w:r w:rsidRPr="000C4ACB">
        <w:rPr>
          <w:sz w:val="18"/>
          <w:szCs w:val="18"/>
          <w:vertAlign w:val="superscript"/>
        </w:rPr>
        <w:t>o</w:t>
      </w:r>
      <w:r w:rsidRPr="000C4ACB">
        <w:rPr>
          <w:sz w:val="18"/>
          <w:szCs w:val="18"/>
        </w:rPr>
        <w:t xml:space="preserve">:   </w:t>
      </w:r>
      <w:r w:rsidR="00B90384">
        <w:rPr>
          <w:sz w:val="18"/>
          <w:szCs w:val="18"/>
        </w:rPr>
        <w:t>4</w:t>
      </w:r>
      <w:r w:rsidR="005E2E58">
        <w:rPr>
          <w:sz w:val="18"/>
          <w:szCs w:val="18"/>
        </w:rPr>
        <w:t>-1/2” x 4-</w:t>
      </w:r>
      <w:r w:rsidR="00B90384">
        <w:rPr>
          <w:sz w:val="18"/>
          <w:szCs w:val="18"/>
        </w:rPr>
        <w:t>1/2</w:t>
      </w:r>
      <w:r w:rsidRPr="000C4ACB">
        <w:rPr>
          <w:sz w:val="18"/>
          <w:szCs w:val="18"/>
        </w:rPr>
        <w:t>” [inside]</w:t>
      </w:r>
      <w:r w:rsidR="009C5287">
        <w:rPr>
          <w:sz w:val="18"/>
          <w:szCs w:val="18"/>
        </w:rPr>
        <w:t>,</w:t>
      </w:r>
      <w:r w:rsidRPr="000C4ACB">
        <w:rPr>
          <w:sz w:val="18"/>
          <w:szCs w:val="18"/>
        </w:rPr>
        <w:t>[outside]</w:t>
      </w:r>
      <w:r w:rsidR="009C5287">
        <w:rPr>
          <w:sz w:val="18"/>
          <w:szCs w:val="18"/>
        </w:rPr>
        <w:t>,[</w:t>
      </w:r>
      <w:r w:rsidR="00BD6ED4">
        <w:rPr>
          <w:sz w:val="18"/>
          <w:szCs w:val="18"/>
        </w:rPr>
        <w:t>3-way]</w:t>
      </w:r>
      <w:r w:rsidRPr="000C4ACB">
        <w:rPr>
          <w:sz w:val="18"/>
          <w:szCs w:val="18"/>
        </w:rPr>
        <w:t xml:space="preserve"> </w:t>
      </w:r>
      <w:r w:rsidRPr="000C4ACB">
        <w:rPr>
          <w:i/>
          <w:color w:val="006600"/>
          <w:sz w:val="18"/>
          <w:szCs w:val="18"/>
        </w:rPr>
        <w:t>&lt;select&gt;</w:t>
      </w:r>
    </w:p>
    <w:p w:rsidR="00E63C4F" w:rsidRPr="00B90384" w:rsidRDefault="00E63C4F" w:rsidP="001B2867">
      <w:pPr>
        <w:pStyle w:val="ListParagraph"/>
        <w:numPr>
          <w:ilvl w:val="3"/>
          <w:numId w:val="13"/>
        </w:numPr>
        <w:spacing w:after="200"/>
        <w:rPr>
          <w:sz w:val="18"/>
          <w:szCs w:val="18"/>
        </w:rPr>
      </w:pPr>
      <w:r w:rsidRPr="000C4ACB">
        <w:rPr>
          <w:sz w:val="18"/>
          <w:szCs w:val="18"/>
        </w:rPr>
        <w:t>135</w:t>
      </w:r>
      <w:r w:rsidRPr="000C4ACB">
        <w:rPr>
          <w:sz w:val="18"/>
          <w:szCs w:val="18"/>
          <w:vertAlign w:val="superscript"/>
        </w:rPr>
        <w:t>o</w:t>
      </w:r>
      <w:r w:rsidR="00B90384">
        <w:rPr>
          <w:sz w:val="18"/>
          <w:szCs w:val="18"/>
        </w:rPr>
        <w:t>:  4</w:t>
      </w:r>
      <w:r w:rsidRPr="000C4ACB">
        <w:rPr>
          <w:sz w:val="18"/>
          <w:szCs w:val="18"/>
        </w:rPr>
        <w:t xml:space="preserve">-1/2” [inside][outside] </w:t>
      </w:r>
      <w:r w:rsidRPr="000C4ACB">
        <w:rPr>
          <w:i/>
          <w:color w:val="006600"/>
          <w:sz w:val="18"/>
          <w:szCs w:val="18"/>
        </w:rPr>
        <w:t>&lt;select&gt;</w:t>
      </w:r>
    </w:p>
    <w:p w:rsidR="00B90384" w:rsidRPr="00885BF7" w:rsidRDefault="00B90384" w:rsidP="001B2867">
      <w:pPr>
        <w:pStyle w:val="ListParagraph"/>
        <w:numPr>
          <w:ilvl w:val="3"/>
          <w:numId w:val="13"/>
        </w:numPr>
        <w:spacing w:after="200"/>
        <w:rPr>
          <w:sz w:val="18"/>
          <w:szCs w:val="18"/>
        </w:rPr>
      </w:pPr>
      <w:r>
        <w:rPr>
          <w:sz w:val="18"/>
          <w:szCs w:val="18"/>
        </w:rPr>
        <w:t>Vertical splay mullion:  [variable degree]</w:t>
      </w:r>
      <w:r w:rsidRPr="00B90384">
        <w:rPr>
          <w:i/>
          <w:color w:val="006600"/>
          <w:sz w:val="18"/>
          <w:szCs w:val="18"/>
        </w:rPr>
        <w:t xml:space="preserve"> </w:t>
      </w:r>
      <w:r w:rsidRPr="000C4ACB">
        <w:rPr>
          <w:i/>
          <w:color w:val="006600"/>
          <w:sz w:val="18"/>
          <w:szCs w:val="18"/>
        </w:rPr>
        <w:t xml:space="preserve">&lt; contact Tubelite representative for </w:t>
      </w:r>
      <w:r>
        <w:rPr>
          <w:i/>
          <w:color w:val="006600"/>
          <w:sz w:val="18"/>
          <w:szCs w:val="18"/>
        </w:rPr>
        <w:t>variable degree options</w:t>
      </w:r>
      <w:r w:rsidRPr="00B90384">
        <w:rPr>
          <w:i/>
          <w:color w:val="006600"/>
          <w:sz w:val="18"/>
          <w:szCs w:val="18"/>
        </w:rPr>
        <w:t>&gt;.</w:t>
      </w:r>
    </w:p>
    <w:p w:rsidR="00885BF7" w:rsidRDefault="00885BF7" w:rsidP="00885BF7">
      <w:pPr>
        <w:pStyle w:val="ListParagraph"/>
        <w:numPr>
          <w:ilvl w:val="2"/>
          <w:numId w:val="13"/>
        </w:numPr>
        <w:spacing w:after="200"/>
        <w:rPr>
          <w:sz w:val="18"/>
          <w:szCs w:val="18"/>
        </w:rPr>
      </w:pPr>
      <w:r>
        <w:rPr>
          <w:sz w:val="18"/>
          <w:szCs w:val="18"/>
        </w:rPr>
        <w:t>Optional vertical  mullions:</w:t>
      </w:r>
    </w:p>
    <w:p w:rsidR="00885BF7" w:rsidRPr="005E2E58" w:rsidRDefault="00885BF7" w:rsidP="00885BF7">
      <w:pPr>
        <w:pStyle w:val="ListParagraph"/>
        <w:numPr>
          <w:ilvl w:val="3"/>
          <w:numId w:val="13"/>
        </w:numPr>
        <w:spacing w:after="200"/>
        <w:rPr>
          <w:sz w:val="18"/>
          <w:szCs w:val="18"/>
        </w:rPr>
      </w:pPr>
      <w:r>
        <w:rPr>
          <w:sz w:val="18"/>
          <w:szCs w:val="18"/>
        </w:rPr>
        <w:t xml:space="preserve">[4-1/2” x 4-1/2”] [4-1/2” x 4-1/2” end post] </w:t>
      </w:r>
      <w:r w:rsidRPr="000C4ACB">
        <w:rPr>
          <w:i/>
          <w:color w:val="006600"/>
          <w:sz w:val="18"/>
          <w:szCs w:val="18"/>
        </w:rPr>
        <w:t>&lt;select&gt;</w:t>
      </w:r>
    </w:p>
    <w:p w:rsidR="005E2E58" w:rsidRDefault="005E2E58" w:rsidP="005E2E58">
      <w:pPr>
        <w:pStyle w:val="ListParagraph"/>
        <w:numPr>
          <w:ilvl w:val="2"/>
          <w:numId w:val="13"/>
        </w:numPr>
        <w:spacing w:after="200"/>
        <w:rPr>
          <w:sz w:val="18"/>
          <w:szCs w:val="18"/>
        </w:rPr>
      </w:pPr>
      <w:r w:rsidRPr="000C4ACB">
        <w:rPr>
          <w:sz w:val="18"/>
          <w:szCs w:val="18"/>
        </w:rPr>
        <w:t>Optional sill</w:t>
      </w:r>
      <w:r>
        <w:rPr>
          <w:sz w:val="18"/>
          <w:szCs w:val="18"/>
        </w:rPr>
        <w:t xml:space="preserve"> at side light</w:t>
      </w:r>
      <w:r w:rsidRPr="000C4ACB">
        <w:rPr>
          <w:sz w:val="18"/>
          <w:szCs w:val="18"/>
        </w:rPr>
        <w:t xml:space="preserve">:  </w:t>
      </w:r>
      <w:r w:rsidR="009C5287">
        <w:rPr>
          <w:sz w:val="18"/>
          <w:szCs w:val="18"/>
        </w:rPr>
        <w:t>[4” x 4-1/2”],[</w:t>
      </w:r>
      <w:r>
        <w:rPr>
          <w:sz w:val="18"/>
          <w:szCs w:val="18"/>
        </w:rPr>
        <w:t xml:space="preserve">4-1/2” x 4-1/2”] </w:t>
      </w:r>
      <w:r w:rsidRPr="000C4ACB">
        <w:rPr>
          <w:i/>
          <w:color w:val="006600"/>
          <w:sz w:val="18"/>
          <w:szCs w:val="18"/>
        </w:rPr>
        <w:t>&lt;select&gt;</w:t>
      </w:r>
      <w:r w:rsidRPr="000C4ACB">
        <w:rPr>
          <w:sz w:val="18"/>
          <w:szCs w:val="18"/>
        </w:rPr>
        <w:t xml:space="preserve"> </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0C4ACB" w:rsidRDefault="00E63C4F" w:rsidP="001B2867">
      <w:pPr>
        <w:pStyle w:val="ListParagraph"/>
        <w:numPr>
          <w:ilvl w:val="2"/>
          <w:numId w:val="13"/>
        </w:numPr>
        <w:spacing w:after="200"/>
        <w:rPr>
          <w:sz w:val="18"/>
          <w:szCs w:val="18"/>
        </w:rPr>
      </w:pPr>
      <w:r w:rsidRPr="000C4ACB">
        <w:rPr>
          <w:sz w:val="18"/>
          <w:szCs w:val="18"/>
        </w:rPr>
        <w:t xml:space="preserve">Position:  </w:t>
      </w:r>
      <w:r w:rsidR="00BD6ED4">
        <w:rPr>
          <w:sz w:val="18"/>
          <w:szCs w:val="18"/>
        </w:rPr>
        <w:t>center of system</w:t>
      </w:r>
      <w:r w:rsidRPr="000C4ACB">
        <w:rPr>
          <w:sz w:val="18"/>
          <w:szCs w:val="18"/>
        </w:rPr>
        <w:t xml:space="preserve"> </w:t>
      </w:r>
    </w:p>
    <w:p w:rsidR="00E63C4F" w:rsidRPr="000C4ACB" w:rsidRDefault="00E63C4F" w:rsidP="001B2867">
      <w:pPr>
        <w:pStyle w:val="ListParagraph"/>
        <w:numPr>
          <w:ilvl w:val="2"/>
          <w:numId w:val="13"/>
        </w:numPr>
        <w:spacing w:after="200"/>
        <w:rPr>
          <w:sz w:val="18"/>
          <w:szCs w:val="18"/>
        </w:rPr>
      </w:pPr>
      <w:r>
        <w:rPr>
          <w:sz w:val="18"/>
          <w:szCs w:val="18"/>
        </w:rPr>
        <w:t>T</w:t>
      </w:r>
      <w:r w:rsidRPr="000C4ACB">
        <w:rPr>
          <w:sz w:val="18"/>
          <w:szCs w:val="18"/>
        </w:rPr>
        <w:t xml:space="preserve">hickness:  </w:t>
      </w:r>
      <w:r w:rsidR="005E2E58">
        <w:rPr>
          <w:sz w:val="18"/>
          <w:szCs w:val="18"/>
        </w:rPr>
        <w:t xml:space="preserve">1/4” </w:t>
      </w:r>
      <w:r w:rsidRPr="000C4ACB">
        <w:rPr>
          <w:sz w:val="18"/>
          <w:szCs w:val="18"/>
        </w:rPr>
        <w:t>[</w:t>
      </w:r>
      <w:r w:rsidR="005E2E58">
        <w:rPr>
          <w:sz w:val="18"/>
          <w:szCs w:val="18"/>
        </w:rPr>
        <w:t xml:space="preserve">3/16”] [5/16”] [3/8”] </w:t>
      </w:r>
      <w:r w:rsidR="005E2E58" w:rsidRPr="000C4ACB">
        <w:rPr>
          <w:i/>
          <w:color w:val="006600"/>
          <w:sz w:val="18"/>
          <w:szCs w:val="18"/>
        </w:rPr>
        <w:t>&lt;</w:t>
      </w:r>
      <w:r w:rsidR="005E2E58">
        <w:rPr>
          <w:i/>
          <w:color w:val="006600"/>
          <w:sz w:val="18"/>
          <w:szCs w:val="18"/>
        </w:rPr>
        <w:t>specify</w:t>
      </w:r>
      <w:r w:rsidR="005E2E58" w:rsidRPr="000C4ACB">
        <w:rPr>
          <w:i/>
          <w:color w:val="006600"/>
          <w:sz w:val="18"/>
          <w:szCs w:val="18"/>
        </w:rPr>
        <w:t>&gt;</w:t>
      </w:r>
    </w:p>
    <w:p w:rsidR="00E63C4F" w:rsidRPr="001B2867" w:rsidRDefault="00E63C4F" w:rsidP="009C5287">
      <w:pPr>
        <w:pStyle w:val="ListParagraph"/>
        <w:numPr>
          <w:ilvl w:val="2"/>
          <w:numId w:val="13"/>
        </w:numPr>
        <w:spacing w:after="200"/>
        <w:rPr>
          <w:sz w:val="18"/>
          <w:szCs w:val="18"/>
        </w:rPr>
      </w:pPr>
      <w:r w:rsidRPr="000C4ACB">
        <w:rPr>
          <w:sz w:val="18"/>
          <w:szCs w:val="18"/>
        </w:rPr>
        <w:t xml:space="preserve">Method:  </w:t>
      </w:r>
      <w:r w:rsidR="009C5287">
        <w:rPr>
          <w:sz w:val="18"/>
          <w:szCs w:val="18"/>
        </w:rPr>
        <w:t>outside glazed</w:t>
      </w:r>
    </w:p>
    <w:p w:rsidR="00BE16C8" w:rsidRDefault="009C5287" w:rsidP="001B2867">
      <w:pPr>
        <w:pStyle w:val="ListParagraph"/>
        <w:numPr>
          <w:ilvl w:val="1"/>
          <w:numId w:val="13"/>
        </w:numPr>
        <w:spacing w:after="200"/>
        <w:rPr>
          <w:sz w:val="18"/>
          <w:szCs w:val="18"/>
        </w:rPr>
      </w:pPr>
      <w:r>
        <w:rPr>
          <w:sz w:val="18"/>
          <w:szCs w:val="18"/>
        </w:rPr>
        <w:t xml:space="preserve">Head Receptor: </w:t>
      </w:r>
      <w:r w:rsidRPr="000C4ACB">
        <w:rPr>
          <w:i/>
          <w:color w:val="006600"/>
          <w:sz w:val="18"/>
          <w:szCs w:val="18"/>
        </w:rPr>
        <w:t>&lt;select&gt;</w:t>
      </w:r>
    </w:p>
    <w:p w:rsidR="009C5287" w:rsidRDefault="009C5287" w:rsidP="00BE16C8">
      <w:pPr>
        <w:pStyle w:val="ListParagraph"/>
        <w:numPr>
          <w:ilvl w:val="3"/>
          <w:numId w:val="13"/>
        </w:numPr>
        <w:spacing w:after="200"/>
        <w:rPr>
          <w:sz w:val="18"/>
          <w:szCs w:val="18"/>
        </w:rPr>
      </w:pPr>
      <w:r>
        <w:rPr>
          <w:sz w:val="18"/>
          <w:szCs w:val="18"/>
        </w:rPr>
        <w:t>One piece head receptor</w:t>
      </w:r>
    </w:p>
    <w:p w:rsidR="009C5287" w:rsidRDefault="009C5287" w:rsidP="00BE16C8">
      <w:pPr>
        <w:pStyle w:val="ListParagraph"/>
        <w:numPr>
          <w:ilvl w:val="3"/>
          <w:numId w:val="13"/>
        </w:numPr>
        <w:spacing w:after="200"/>
        <w:rPr>
          <w:sz w:val="18"/>
          <w:szCs w:val="18"/>
        </w:rPr>
      </w:pPr>
      <w:r>
        <w:rPr>
          <w:sz w:val="18"/>
          <w:szCs w:val="18"/>
        </w:rPr>
        <w:t>Two piece head receptor</w:t>
      </w:r>
    </w:p>
    <w:p w:rsidR="00FE326A" w:rsidRPr="000C4ACB" w:rsidRDefault="00FE326A" w:rsidP="00FE326A">
      <w:pPr>
        <w:pStyle w:val="ListParagraph"/>
        <w:numPr>
          <w:ilvl w:val="1"/>
          <w:numId w:val="13"/>
        </w:numPr>
        <w:spacing w:after="200"/>
        <w:rPr>
          <w:sz w:val="18"/>
          <w:szCs w:val="18"/>
        </w:rPr>
      </w:pPr>
      <w:r>
        <w:rPr>
          <w:sz w:val="18"/>
          <w:szCs w:val="18"/>
        </w:rPr>
        <w:t xml:space="preserve">Construction:  screw spline [shear block] </w:t>
      </w:r>
      <w:r w:rsidRPr="00282F7D">
        <w:rPr>
          <w:i/>
          <w:color w:val="006600"/>
          <w:sz w:val="18"/>
          <w:szCs w:val="18"/>
        </w:rPr>
        <w:t>&lt;select&gt;</w:t>
      </w:r>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870"/>
      </w:tblGrid>
      <w:tr w:rsidR="00C349E7" w:rsidTr="00885BF7">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87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885BF7">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87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885BF7">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87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885BF7">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87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885BF7">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870" w:type="dxa"/>
            <w:vAlign w:val="center"/>
          </w:tcPr>
          <w:p w:rsidR="00C349E7" w:rsidRDefault="00885BF7" w:rsidP="00885BF7">
            <w:r>
              <w:rPr>
                <w:sz w:val="18"/>
                <w:szCs w:val="18"/>
              </w:rPr>
              <w:t xml:space="preserve">[Light Bronze], [Medium Bronze], [Dark Bronze] [Extra Dark Bronze], [Black], [Champagne], [Light Champagne], [Copper],[other]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885BF7">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870" w:type="dxa"/>
            <w:vAlign w:val="center"/>
          </w:tcPr>
          <w:p w:rsidR="00C349E7" w:rsidRDefault="00C349E7" w:rsidP="000C1E76">
            <w:r>
              <w:rPr>
                <w:sz w:val="18"/>
                <w:szCs w:val="18"/>
              </w:rPr>
              <w:t>Clear</w:t>
            </w:r>
          </w:p>
        </w:tc>
      </w:tr>
      <w:tr w:rsidR="00C349E7" w:rsidTr="00885BF7">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87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lastRenderedPageBreak/>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9C5287" w:rsidRDefault="009C5287" w:rsidP="009C5287">
      <w:pPr>
        <w:pStyle w:val="ListParagraph"/>
        <w:numPr>
          <w:ilvl w:val="1"/>
          <w:numId w:val="45"/>
        </w:numPr>
        <w:spacing w:after="200"/>
        <w:rPr>
          <w:sz w:val="18"/>
          <w:szCs w:val="18"/>
        </w:rPr>
      </w:pPr>
      <w:r>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D81768">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w:t>
      </w:r>
      <w:proofErr w:type="spellStart"/>
      <w:r w:rsidRPr="00881525">
        <w:rPr>
          <w:sz w:val="18"/>
          <w:szCs w:val="18"/>
        </w:rPr>
        <w:t>Tubelite</w:t>
      </w:r>
      <w:proofErr w:type="spellEnd"/>
      <w:r w:rsidRPr="00881525">
        <w:rPr>
          <w:sz w:val="18"/>
          <w:szCs w:val="18"/>
        </w:rPr>
        <w:t xml:space="preserv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w:t>
      </w:r>
      <w:r w:rsidR="009C5287">
        <w:rPr>
          <w:sz w:val="18"/>
          <w:szCs w:val="18"/>
        </w:rPr>
        <w:t>8</w:t>
      </w:r>
      <w:r>
        <w:rPr>
          <w:sz w:val="18"/>
          <w:szCs w:val="18"/>
        </w:rPr>
        <w:t>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D81768">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r>
        <w:rPr>
          <w:sz w:val="18"/>
          <w:szCs w:val="18"/>
        </w:rPr>
        <w:t xml:space="preserve">storefront </w:t>
      </w:r>
      <w:r w:rsidRPr="00D21002">
        <w:rPr>
          <w:sz w:val="18"/>
          <w:szCs w:val="18"/>
        </w:rPr>
        <w:t>and adjacent construction, without damage to components or deterioration of seals.</w:t>
      </w:r>
    </w:p>
    <w:p w:rsidR="009E3F25" w:rsidRDefault="00F258B2" w:rsidP="009E3F25">
      <w:pPr>
        <w:pStyle w:val="ListParagraph"/>
        <w:numPr>
          <w:ilvl w:val="1"/>
          <w:numId w:val="42"/>
        </w:numPr>
        <w:spacing w:after="200"/>
        <w:rPr>
          <w:sz w:val="18"/>
          <w:szCs w:val="18"/>
        </w:rPr>
      </w:pPr>
      <w:r w:rsidRPr="00821D29">
        <w:rPr>
          <w:sz w:val="18"/>
          <w:szCs w:val="18"/>
        </w:rPr>
        <w:t>Provide for membrane interface as indicated on architectural drawings.</w:t>
      </w:r>
      <w:r w:rsidR="009C5287">
        <w:rPr>
          <w:sz w:val="18"/>
          <w:szCs w:val="18"/>
        </w:rPr>
        <w:br/>
      </w:r>
    </w:p>
    <w:p w:rsidR="006D4573" w:rsidRDefault="006D4573" w:rsidP="006D4573">
      <w:pPr>
        <w:spacing w:after="200"/>
        <w:rPr>
          <w:sz w:val="18"/>
          <w:szCs w:val="18"/>
        </w:rPr>
      </w:pPr>
    </w:p>
    <w:p w:rsidR="006D4573" w:rsidRPr="006D4573" w:rsidRDefault="006D4573" w:rsidP="006D4573">
      <w:pPr>
        <w:spacing w:after="200"/>
        <w:rPr>
          <w:sz w:val="18"/>
          <w:szCs w:val="18"/>
        </w:rPr>
      </w:pPr>
    </w:p>
    <w:p w:rsidR="00287214" w:rsidRPr="00027B4B" w:rsidRDefault="00287214" w:rsidP="00D81768">
      <w:pPr>
        <w:pStyle w:val="ListParagraph"/>
        <w:numPr>
          <w:ilvl w:val="1"/>
          <w:numId w:val="46"/>
        </w:numPr>
        <w:spacing w:after="200" w:line="276" w:lineRule="auto"/>
        <w:rPr>
          <w:b/>
        </w:rPr>
      </w:pPr>
      <w:r w:rsidRPr="00027B4B">
        <w:rPr>
          <w:b/>
        </w:rPr>
        <w:lastRenderedPageBreak/>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090763" w:rsidRPr="00090763" w:rsidRDefault="00090763" w:rsidP="00D3369F">
      <w:pPr>
        <w:pStyle w:val="ListParagraph"/>
        <w:numPr>
          <w:ilvl w:val="2"/>
          <w:numId w:val="22"/>
        </w:numPr>
        <w:spacing w:after="200"/>
        <w:rPr>
          <w:sz w:val="18"/>
          <w:szCs w:val="18"/>
        </w:rPr>
      </w:pPr>
      <w:r>
        <w:rPr>
          <w:sz w:val="18"/>
          <w:szCs w:val="18"/>
        </w:rPr>
        <w:t>Refer to Section 08 51 13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E0A75" w:rsidRPr="002E0A75" w:rsidRDefault="003874AC" w:rsidP="002E0A75">
      <w:pPr>
        <w:pStyle w:val="ListParagraph"/>
        <w:numPr>
          <w:ilvl w:val="1"/>
          <w:numId w:val="22"/>
        </w:numPr>
        <w:spacing w:after="200"/>
        <w:rPr>
          <w:sz w:val="18"/>
          <w:szCs w:val="18"/>
        </w:rPr>
      </w:pPr>
      <w:r w:rsidRPr="002E0A75">
        <w:rPr>
          <w:noProof/>
          <w:sz w:val="18"/>
          <w:szCs w:val="18"/>
        </w:rPr>
        <w:t>Provide muntin grids as shown on architectural drawings.</w:t>
      </w:r>
      <w:r w:rsidR="0080718A" w:rsidRPr="002E0A75">
        <w:rPr>
          <w:noProof/>
          <w:sz w:val="18"/>
          <w:szCs w:val="18"/>
        </w:rPr>
        <w:t xml:space="preserve">  Finish to match storefront frames.</w:t>
      </w:r>
      <w:r w:rsidR="002E0A75" w:rsidRPr="002E0A75">
        <w:rPr>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p>
    <w:p w:rsidR="002E0A75" w:rsidRPr="00D21002" w:rsidRDefault="002E0A75" w:rsidP="002E0A75">
      <w:pPr>
        <w:pStyle w:val="ListParagraph"/>
        <w:numPr>
          <w:ilvl w:val="1"/>
          <w:numId w:val="16"/>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lastRenderedPageBreak/>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9C5287" w:rsidRPr="00D21002" w:rsidRDefault="002E0A75" w:rsidP="009C5287">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r w:rsidR="009C5287" w:rsidRPr="00D21002">
        <w:rPr>
          <w:sz w:val="18"/>
          <w:szCs w:val="18"/>
        </w:rPr>
        <w:t>Take care to remove dirt from corners, and wipe surfaces clean.</w:t>
      </w:r>
    </w:p>
    <w:p w:rsidR="00885BF7" w:rsidRPr="006D4573" w:rsidRDefault="002E0A75" w:rsidP="00885BF7">
      <w:pPr>
        <w:pStyle w:val="ListParagraph"/>
        <w:numPr>
          <w:ilvl w:val="0"/>
          <w:numId w:val="19"/>
        </w:numPr>
        <w:spacing w:after="200"/>
        <w:rPr>
          <w:sz w:val="18"/>
          <w:szCs w:val="18"/>
        </w:rPr>
      </w:pPr>
      <w:r w:rsidRPr="006D4573">
        <w:rPr>
          <w:sz w:val="18"/>
          <w:szCs w:val="18"/>
        </w:rPr>
        <w:t>Remove excess sealant from glass and aluminum by method acceptable to sealant and finish manufacturer.</w:t>
      </w:r>
      <w:r w:rsidRPr="006D4573">
        <w:rPr>
          <w:sz w:val="18"/>
          <w:szCs w:val="18"/>
        </w:rPr>
        <w:br/>
      </w:r>
      <w:bookmarkStart w:id="0" w:name="_GoBack"/>
      <w:bookmarkEnd w:id="0"/>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2E0A75" w:rsidRPr="00D6442F" w:rsidRDefault="009E3F25" w:rsidP="009E3F25">
      <w:pPr>
        <w:tabs>
          <w:tab w:val="left" w:pos="4416"/>
        </w:tabs>
        <w:spacing w:after="200"/>
        <w:rPr>
          <w:sz w:val="18"/>
          <w:szCs w:val="18"/>
        </w:rPr>
      </w:pPr>
      <w:r>
        <w:rPr>
          <w:sz w:val="18"/>
          <w:szCs w:val="18"/>
        </w:rPr>
        <w:tab/>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Pr="007B2E6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E0A75" w:rsidRPr="008138E5" w:rsidRDefault="002E0A75"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2E0A75" w:rsidRDefault="002E0A75" w:rsidP="002E0A75">
      <w:pPr>
        <w:jc w:val="center"/>
        <w:rPr>
          <w:sz w:val="18"/>
          <w:szCs w:val="18"/>
        </w:rPr>
      </w:pPr>
      <w:r w:rsidRPr="008138E5">
        <w:rPr>
          <w:sz w:val="18"/>
          <w:szCs w:val="18"/>
        </w:rPr>
        <w:t>This document supersedes all previous versions.</w:t>
      </w:r>
    </w:p>
    <w:p w:rsidR="002E0A75" w:rsidRDefault="002E0A75" w:rsidP="002E0A75">
      <w:pPr>
        <w:jc w:val="center"/>
        <w:rPr>
          <w:sz w:val="18"/>
          <w:szCs w:val="18"/>
        </w:rPr>
      </w:pPr>
    </w:p>
    <w:p w:rsidR="002E0A75" w:rsidRDefault="002E0A75" w:rsidP="002E0A75">
      <w:pPr>
        <w:spacing w:after="200"/>
        <w:ind w:left="360"/>
      </w:pPr>
      <w:r>
        <w:rPr>
          <w:sz w:val="18"/>
          <w:szCs w:val="18"/>
        </w:rPr>
        <w:tab/>
      </w:r>
    </w:p>
    <w:p w:rsidR="003874AC" w:rsidRPr="003874AC" w:rsidRDefault="003874AC" w:rsidP="002E0A75">
      <w:pPr>
        <w:pStyle w:val="ListParagraph"/>
        <w:spacing w:after="200"/>
        <w:ind w:left="1080"/>
        <w:rPr>
          <w:sz w:val="18"/>
          <w:szCs w:val="18"/>
        </w:rPr>
      </w:pP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87" w:rsidRDefault="009C5287" w:rsidP="00F37C86">
      <w:r>
        <w:separator/>
      </w:r>
    </w:p>
  </w:endnote>
  <w:endnote w:type="continuationSeparator" w:id="0">
    <w:p w:rsidR="009C5287" w:rsidRDefault="009C5287"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9C5287" w:rsidRDefault="009C5287"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3F2F5747" wp14:editId="163427FF">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9C5287" w:rsidRDefault="00593C69" w:rsidP="00F955CF">
            <w:pPr>
              <w:pStyle w:val="Footer"/>
              <w:tabs>
                <w:tab w:val="left" w:pos="6000"/>
                <w:tab w:val="right" w:pos="10224"/>
              </w:tabs>
              <w:jc w:val="right"/>
            </w:pPr>
            <w:r>
              <w:t>February</w:t>
            </w:r>
            <w:r w:rsidR="009C5287">
              <w:t xml:space="preserve"> 2018                                                             </w:t>
            </w:r>
            <w:hyperlink r:id="rId1" w:history="1">
              <w:r w:rsidR="009C5287" w:rsidRPr="009C3A66">
                <w:rPr>
                  <w:rStyle w:val="Hyperlink"/>
                </w:rPr>
                <w:t>www.tubeliteinc.com</w:t>
              </w:r>
            </w:hyperlink>
            <w:r w:rsidR="009C5287">
              <w:t xml:space="preserve">              </w:t>
            </w:r>
            <w:r>
              <w:t xml:space="preserve">    </w:t>
            </w:r>
            <w:r w:rsidR="009C5287">
              <w:t xml:space="preserve">                                         Page </w:t>
            </w:r>
            <w:r w:rsidR="009C5287" w:rsidRPr="00CF4422">
              <w:rPr>
                <w:bCs/>
                <w:sz w:val="24"/>
                <w:szCs w:val="24"/>
              </w:rPr>
              <w:fldChar w:fldCharType="begin"/>
            </w:r>
            <w:r w:rsidR="009C5287" w:rsidRPr="00CF4422">
              <w:rPr>
                <w:bCs/>
              </w:rPr>
              <w:instrText xml:space="preserve"> PAGE </w:instrText>
            </w:r>
            <w:r w:rsidR="009C5287" w:rsidRPr="00CF4422">
              <w:rPr>
                <w:bCs/>
                <w:sz w:val="24"/>
                <w:szCs w:val="24"/>
              </w:rPr>
              <w:fldChar w:fldCharType="separate"/>
            </w:r>
            <w:r w:rsidR="006D4573">
              <w:rPr>
                <w:bCs/>
                <w:noProof/>
              </w:rPr>
              <w:t>2</w:t>
            </w:r>
            <w:r w:rsidR="009C5287" w:rsidRPr="00CF4422">
              <w:rPr>
                <w:bCs/>
                <w:sz w:val="24"/>
                <w:szCs w:val="24"/>
              </w:rPr>
              <w:fldChar w:fldCharType="end"/>
            </w:r>
            <w:r w:rsidR="009C5287">
              <w:t xml:space="preserve"> of</w:t>
            </w:r>
            <w:r w:rsidR="009C5287" w:rsidRPr="00CF4422">
              <w:t xml:space="preserve"> </w:t>
            </w:r>
            <w:r w:rsidR="009C5287" w:rsidRPr="00CF4422">
              <w:rPr>
                <w:bCs/>
                <w:sz w:val="24"/>
                <w:szCs w:val="24"/>
              </w:rPr>
              <w:fldChar w:fldCharType="begin"/>
            </w:r>
            <w:r w:rsidR="009C5287" w:rsidRPr="00CF4422">
              <w:rPr>
                <w:bCs/>
              </w:rPr>
              <w:instrText xml:space="preserve"> NUMPAGES  </w:instrText>
            </w:r>
            <w:r w:rsidR="009C5287" w:rsidRPr="00CF4422">
              <w:rPr>
                <w:bCs/>
                <w:sz w:val="24"/>
                <w:szCs w:val="24"/>
              </w:rPr>
              <w:fldChar w:fldCharType="separate"/>
            </w:r>
            <w:r w:rsidR="006D4573">
              <w:rPr>
                <w:bCs/>
                <w:noProof/>
              </w:rPr>
              <w:t>7</w:t>
            </w:r>
            <w:r w:rsidR="009C5287" w:rsidRPr="00CF4422">
              <w:rPr>
                <w:bCs/>
                <w:sz w:val="24"/>
                <w:szCs w:val="24"/>
              </w:rPr>
              <w:fldChar w:fldCharType="end"/>
            </w:r>
            <w:r w:rsidR="009C5287">
              <w:tab/>
              <w:t xml:space="preserve">   </w:t>
            </w:r>
            <w:r w:rsidR="009C5287">
              <w:tab/>
              <w:t xml:space="preserve">              Page </w:t>
            </w:r>
            <w:r w:rsidR="009C5287" w:rsidRPr="00CF4422">
              <w:rPr>
                <w:bCs/>
                <w:sz w:val="24"/>
                <w:szCs w:val="24"/>
              </w:rPr>
              <w:fldChar w:fldCharType="begin"/>
            </w:r>
            <w:r w:rsidR="009C5287" w:rsidRPr="00CF4422">
              <w:rPr>
                <w:bCs/>
              </w:rPr>
              <w:instrText xml:space="preserve"> PAGE </w:instrText>
            </w:r>
            <w:r w:rsidR="009C5287" w:rsidRPr="00CF4422">
              <w:rPr>
                <w:bCs/>
                <w:sz w:val="24"/>
                <w:szCs w:val="24"/>
              </w:rPr>
              <w:fldChar w:fldCharType="separate"/>
            </w:r>
            <w:r w:rsidR="006D4573">
              <w:rPr>
                <w:bCs/>
                <w:noProof/>
              </w:rPr>
              <w:t>2</w:t>
            </w:r>
            <w:r w:rsidR="009C5287" w:rsidRPr="00CF4422">
              <w:rPr>
                <w:bCs/>
                <w:sz w:val="24"/>
                <w:szCs w:val="24"/>
              </w:rPr>
              <w:fldChar w:fldCharType="end"/>
            </w:r>
            <w:r w:rsidR="009C5287">
              <w:t xml:space="preserve"> of</w:t>
            </w:r>
            <w:r w:rsidR="009C5287" w:rsidRPr="00CF4422">
              <w:t xml:space="preserve"> </w:t>
            </w:r>
            <w:r w:rsidR="009C5287" w:rsidRPr="00CF4422">
              <w:rPr>
                <w:bCs/>
                <w:sz w:val="24"/>
                <w:szCs w:val="24"/>
              </w:rPr>
              <w:fldChar w:fldCharType="begin"/>
            </w:r>
            <w:r w:rsidR="009C5287" w:rsidRPr="00CF4422">
              <w:rPr>
                <w:bCs/>
              </w:rPr>
              <w:instrText xml:space="preserve"> NUMPAGES  </w:instrText>
            </w:r>
            <w:r w:rsidR="009C5287" w:rsidRPr="00CF4422">
              <w:rPr>
                <w:bCs/>
                <w:sz w:val="24"/>
                <w:szCs w:val="24"/>
              </w:rPr>
              <w:fldChar w:fldCharType="separate"/>
            </w:r>
            <w:r w:rsidR="006D4573">
              <w:rPr>
                <w:bCs/>
                <w:noProof/>
              </w:rPr>
              <w:t>7</w:t>
            </w:r>
            <w:r w:rsidR="009C5287"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9C5287" w:rsidRDefault="009C5287"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78F8D0A7" wp14:editId="7C698CC0">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9C5287" w:rsidRDefault="00593C69" w:rsidP="009805F2">
            <w:pPr>
              <w:pStyle w:val="Footer"/>
              <w:tabs>
                <w:tab w:val="left" w:pos="6000"/>
                <w:tab w:val="right" w:pos="10224"/>
              </w:tabs>
            </w:pPr>
            <w:r>
              <w:t>February</w:t>
            </w:r>
            <w:r w:rsidR="009C5287">
              <w:t xml:space="preserve"> 2018                                                              </w:t>
            </w:r>
            <w:hyperlink r:id="rId1" w:history="1">
              <w:r w:rsidR="009C5287" w:rsidRPr="009C3A66">
                <w:rPr>
                  <w:rStyle w:val="Hyperlink"/>
                </w:rPr>
                <w:t>www.tubeliteinc.com</w:t>
              </w:r>
            </w:hyperlink>
            <w:r w:rsidR="009C5287">
              <w:t xml:space="preserve">                                                 </w:t>
            </w:r>
            <w:r w:rsidR="009C5287">
              <w:tab/>
            </w:r>
            <w:r w:rsidR="009C5287">
              <w:tab/>
              <w:t xml:space="preserve">Page </w:t>
            </w:r>
            <w:r w:rsidR="009C5287" w:rsidRPr="00CF4422">
              <w:rPr>
                <w:bCs/>
                <w:sz w:val="24"/>
                <w:szCs w:val="24"/>
              </w:rPr>
              <w:fldChar w:fldCharType="begin"/>
            </w:r>
            <w:r w:rsidR="009C5287" w:rsidRPr="00CF4422">
              <w:rPr>
                <w:bCs/>
              </w:rPr>
              <w:instrText xml:space="preserve"> PAGE </w:instrText>
            </w:r>
            <w:r w:rsidR="009C5287" w:rsidRPr="00CF4422">
              <w:rPr>
                <w:bCs/>
                <w:sz w:val="24"/>
                <w:szCs w:val="24"/>
              </w:rPr>
              <w:fldChar w:fldCharType="separate"/>
            </w:r>
            <w:r w:rsidR="006D4573">
              <w:rPr>
                <w:bCs/>
                <w:noProof/>
              </w:rPr>
              <w:t>1</w:t>
            </w:r>
            <w:r w:rsidR="009C5287" w:rsidRPr="00CF4422">
              <w:rPr>
                <w:bCs/>
                <w:sz w:val="24"/>
                <w:szCs w:val="24"/>
              </w:rPr>
              <w:fldChar w:fldCharType="end"/>
            </w:r>
            <w:r w:rsidR="009C5287">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87" w:rsidRDefault="009C5287" w:rsidP="00F37C86">
      <w:r>
        <w:separator/>
      </w:r>
    </w:p>
  </w:footnote>
  <w:footnote w:type="continuationSeparator" w:id="0">
    <w:p w:rsidR="009C5287" w:rsidRDefault="009C5287"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87" w:rsidRDefault="009C5287"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4500</w:t>
    </w:r>
    <w:r w:rsidRPr="00C878B8">
      <w:rPr>
        <w:rFonts w:ascii="Arial" w:hAnsi="Arial" w:cs="Arial"/>
        <w:b/>
        <w:sz w:val="18"/>
        <w:szCs w:val="18"/>
      </w:rPr>
      <w:t xml:space="preserve"> Series Storefront</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9C5287" w:rsidRDefault="009C5287" w:rsidP="00D80466">
    <w:pPr>
      <w:ind w:firstLine="720"/>
      <w:rPr>
        <w:rFonts w:ascii="Arial" w:hAnsi="Arial" w:cs="Arial"/>
        <w:sz w:val="18"/>
        <w:szCs w:val="18"/>
      </w:rPr>
    </w:pPr>
    <w:r>
      <w:rPr>
        <w:rFonts w:ascii="Arial" w:hAnsi="Arial" w:cs="Arial"/>
        <w:sz w:val="18"/>
        <w:szCs w:val="18"/>
      </w:rPr>
      <w:t xml:space="preserve">                                    </w:t>
    </w:r>
  </w:p>
  <w:p w:rsidR="009C5287" w:rsidRPr="00F33A7A" w:rsidRDefault="009C5287"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87" w:rsidRDefault="009C5287"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9C5287" w:rsidRPr="005F7361" w:rsidRDefault="009C5287" w:rsidP="00877BDE">
                          <w:pPr>
                            <w:jc w:val="right"/>
                            <w:rPr>
                              <w:rFonts w:cs="Arial"/>
                              <w:b/>
                              <w:sz w:val="32"/>
                              <w:szCs w:val="32"/>
                            </w:rPr>
                          </w:pPr>
                          <w:r w:rsidRPr="005F7361">
                            <w:rPr>
                              <w:rFonts w:cs="Arial"/>
                              <w:b/>
                              <w:sz w:val="32"/>
                              <w:szCs w:val="32"/>
                            </w:rPr>
                            <w:t>GUIDE SPECIFICATION</w:t>
                          </w:r>
                        </w:p>
                        <w:p w:rsidR="009C5287" w:rsidRPr="007E22C1" w:rsidRDefault="009C5287"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9C5287" w:rsidRPr="007E22C1" w:rsidRDefault="009C5287" w:rsidP="007E0E95">
                          <w:pPr>
                            <w:jc w:val="right"/>
                            <w:rPr>
                              <w:sz w:val="28"/>
                              <w:szCs w:val="28"/>
                            </w:rPr>
                          </w:pPr>
                          <w:r w:rsidRPr="003D3099">
                            <w:rPr>
                              <w:sz w:val="28"/>
                              <w:szCs w:val="28"/>
                            </w:rPr>
                            <w:t>4</w:t>
                          </w:r>
                          <w:r>
                            <w:rPr>
                              <w:sz w:val="28"/>
                              <w:szCs w:val="28"/>
                            </w:rPr>
                            <w:t>5</w:t>
                          </w:r>
                          <w:r w:rsidRPr="003D3099">
                            <w:rPr>
                              <w:sz w:val="28"/>
                              <w:szCs w:val="28"/>
                            </w:rPr>
                            <w:t>00 Series Storefront</w:t>
                          </w:r>
                          <w:r>
                            <w:rPr>
                              <w:sz w:val="28"/>
                              <w:szCs w:val="28"/>
                            </w:rPr>
                            <w:t xml:space="preserve"> </w:t>
                          </w:r>
                        </w:p>
                        <w:p w:rsidR="009C5287" w:rsidRPr="00F37C86" w:rsidRDefault="009C5287"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9C5287" w:rsidRPr="005F7361" w:rsidRDefault="009C5287" w:rsidP="00877BDE">
                    <w:pPr>
                      <w:jc w:val="right"/>
                      <w:rPr>
                        <w:rFonts w:cs="Arial"/>
                        <w:b/>
                        <w:sz w:val="32"/>
                        <w:szCs w:val="32"/>
                      </w:rPr>
                    </w:pPr>
                    <w:r w:rsidRPr="005F7361">
                      <w:rPr>
                        <w:rFonts w:cs="Arial"/>
                        <w:b/>
                        <w:sz w:val="32"/>
                        <w:szCs w:val="32"/>
                      </w:rPr>
                      <w:t>GUIDE SPECIFICATION</w:t>
                    </w:r>
                  </w:p>
                  <w:p w:rsidR="009C5287" w:rsidRPr="007E22C1" w:rsidRDefault="009C5287"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9C5287" w:rsidRPr="007E22C1" w:rsidRDefault="009C5287" w:rsidP="007E0E95">
                    <w:pPr>
                      <w:jc w:val="right"/>
                      <w:rPr>
                        <w:sz w:val="28"/>
                        <w:szCs w:val="28"/>
                      </w:rPr>
                    </w:pPr>
                    <w:r w:rsidRPr="003D3099">
                      <w:rPr>
                        <w:sz w:val="28"/>
                        <w:szCs w:val="28"/>
                      </w:rPr>
                      <w:t>4</w:t>
                    </w:r>
                    <w:r>
                      <w:rPr>
                        <w:sz w:val="28"/>
                        <w:szCs w:val="28"/>
                      </w:rPr>
                      <w:t>5</w:t>
                    </w:r>
                    <w:r w:rsidRPr="003D3099">
                      <w:rPr>
                        <w:sz w:val="28"/>
                        <w:szCs w:val="28"/>
                      </w:rPr>
                      <w:t>00 Series Storefront</w:t>
                    </w:r>
                    <w:r>
                      <w:rPr>
                        <w:sz w:val="28"/>
                        <w:szCs w:val="28"/>
                      </w:rPr>
                      <w:t xml:space="preserve"> </w:t>
                    </w:r>
                  </w:p>
                  <w:p w:rsidR="009C5287" w:rsidRPr="00F37C86" w:rsidRDefault="009C5287" w:rsidP="00877BDE">
                    <w:pPr>
                      <w:rPr>
                        <w:sz w:val="28"/>
                        <w:szCs w:val="28"/>
                      </w:rPr>
                    </w:pPr>
                  </w:p>
                </w:txbxContent>
              </v:textbox>
            </v:shape>
          </w:pict>
        </mc:Fallback>
      </mc:AlternateContent>
    </w:r>
  </w:p>
  <w:p w:rsidR="009C5287" w:rsidRDefault="009C5287" w:rsidP="00877BDE">
    <w:pPr>
      <w:pStyle w:val="Header"/>
    </w:pPr>
  </w:p>
  <w:p w:rsidR="009C5287" w:rsidRDefault="009C5287" w:rsidP="00877BDE">
    <w:pPr>
      <w:pStyle w:val="Header"/>
      <w:tabs>
        <w:tab w:val="clear" w:pos="4680"/>
        <w:tab w:val="clear" w:pos="9360"/>
        <w:tab w:val="left" w:pos="2436"/>
      </w:tabs>
    </w:pPr>
    <w:r>
      <w:tab/>
    </w:r>
  </w:p>
  <w:p w:rsidR="009C5287" w:rsidRDefault="009C5287" w:rsidP="00877BDE">
    <w:pPr>
      <w:pStyle w:val="Header"/>
    </w:pPr>
  </w:p>
  <w:p w:rsidR="009C5287" w:rsidRDefault="009C5287"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3020BD7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1">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C0579"/>
    <w:multiLevelType w:val="multilevel"/>
    <w:tmpl w:val="02CEDF82"/>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26"/>
  </w:num>
  <w:num w:numId="4">
    <w:abstractNumId w:val="29"/>
  </w:num>
  <w:num w:numId="5">
    <w:abstractNumId w:val="12"/>
  </w:num>
  <w:num w:numId="6">
    <w:abstractNumId w:val="38"/>
  </w:num>
  <w:num w:numId="7">
    <w:abstractNumId w:val="25"/>
  </w:num>
  <w:num w:numId="8">
    <w:abstractNumId w:val="23"/>
  </w:num>
  <w:num w:numId="9">
    <w:abstractNumId w:val="43"/>
  </w:num>
  <w:num w:numId="10">
    <w:abstractNumId w:val="40"/>
  </w:num>
  <w:num w:numId="11">
    <w:abstractNumId w:val="3"/>
  </w:num>
  <w:num w:numId="12">
    <w:abstractNumId w:val="21"/>
  </w:num>
  <w:num w:numId="13">
    <w:abstractNumId w:val="41"/>
  </w:num>
  <w:num w:numId="14">
    <w:abstractNumId w:val="42"/>
  </w:num>
  <w:num w:numId="15">
    <w:abstractNumId w:val="17"/>
  </w:num>
  <w:num w:numId="16">
    <w:abstractNumId w:val="39"/>
  </w:num>
  <w:num w:numId="17">
    <w:abstractNumId w:val="30"/>
  </w:num>
  <w:num w:numId="18">
    <w:abstractNumId w:val="1"/>
  </w:num>
  <w:num w:numId="19">
    <w:abstractNumId w:val="15"/>
  </w:num>
  <w:num w:numId="20">
    <w:abstractNumId w:val="6"/>
  </w:num>
  <w:num w:numId="21">
    <w:abstractNumId w:val="33"/>
  </w:num>
  <w:num w:numId="22">
    <w:abstractNumId w:val="18"/>
  </w:num>
  <w:num w:numId="23">
    <w:abstractNumId w:val="24"/>
  </w:num>
  <w:num w:numId="24">
    <w:abstractNumId w:val="5"/>
  </w:num>
  <w:num w:numId="25">
    <w:abstractNumId w:val="34"/>
  </w:num>
  <w:num w:numId="26">
    <w:abstractNumId w:val="35"/>
  </w:num>
  <w:num w:numId="27">
    <w:abstractNumId w:val="32"/>
  </w:num>
  <w:num w:numId="28">
    <w:abstractNumId w:val="0"/>
  </w:num>
  <w:num w:numId="29">
    <w:abstractNumId w:val="31"/>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7"/>
  </w:num>
  <w:num w:numId="38">
    <w:abstractNumId w:val="22"/>
  </w:num>
  <w:num w:numId="39">
    <w:abstractNumId w:val="36"/>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20437"/>
    <w:rsid w:val="00025935"/>
    <w:rsid w:val="0003669F"/>
    <w:rsid w:val="0003750D"/>
    <w:rsid w:val="0004245B"/>
    <w:rsid w:val="00046655"/>
    <w:rsid w:val="00050E8E"/>
    <w:rsid w:val="00065301"/>
    <w:rsid w:val="00066FD2"/>
    <w:rsid w:val="00070D9E"/>
    <w:rsid w:val="000765FB"/>
    <w:rsid w:val="00090763"/>
    <w:rsid w:val="000A0963"/>
    <w:rsid w:val="000A2C7B"/>
    <w:rsid w:val="000B4042"/>
    <w:rsid w:val="000B483E"/>
    <w:rsid w:val="000C1E76"/>
    <w:rsid w:val="000C295A"/>
    <w:rsid w:val="000C7453"/>
    <w:rsid w:val="000D7BA4"/>
    <w:rsid w:val="000E1CFD"/>
    <w:rsid w:val="000E41F4"/>
    <w:rsid w:val="000E6DBA"/>
    <w:rsid w:val="000F0D34"/>
    <w:rsid w:val="000F18D1"/>
    <w:rsid w:val="000F62B0"/>
    <w:rsid w:val="001007D2"/>
    <w:rsid w:val="00103C48"/>
    <w:rsid w:val="001135A1"/>
    <w:rsid w:val="001244E9"/>
    <w:rsid w:val="00132623"/>
    <w:rsid w:val="001333A9"/>
    <w:rsid w:val="00134E5F"/>
    <w:rsid w:val="001528B9"/>
    <w:rsid w:val="00185B50"/>
    <w:rsid w:val="00197CCD"/>
    <w:rsid w:val="001A01CD"/>
    <w:rsid w:val="001A2946"/>
    <w:rsid w:val="001A5563"/>
    <w:rsid w:val="001B0FFC"/>
    <w:rsid w:val="001B2867"/>
    <w:rsid w:val="001B2E01"/>
    <w:rsid w:val="001E6DB4"/>
    <w:rsid w:val="001F11A8"/>
    <w:rsid w:val="001F1FC0"/>
    <w:rsid w:val="00204EDE"/>
    <w:rsid w:val="002052A6"/>
    <w:rsid w:val="00211CF9"/>
    <w:rsid w:val="002175A8"/>
    <w:rsid w:val="00245608"/>
    <w:rsid w:val="0025170F"/>
    <w:rsid w:val="00252F9E"/>
    <w:rsid w:val="00255265"/>
    <w:rsid w:val="00256EE3"/>
    <w:rsid w:val="00261917"/>
    <w:rsid w:val="00277B59"/>
    <w:rsid w:val="0028465E"/>
    <w:rsid w:val="00287214"/>
    <w:rsid w:val="002B5A0F"/>
    <w:rsid w:val="002C304F"/>
    <w:rsid w:val="002D59BE"/>
    <w:rsid w:val="002E0A75"/>
    <w:rsid w:val="002E0F29"/>
    <w:rsid w:val="002F6C1C"/>
    <w:rsid w:val="002F7806"/>
    <w:rsid w:val="003001DE"/>
    <w:rsid w:val="00300407"/>
    <w:rsid w:val="003008A8"/>
    <w:rsid w:val="003074E9"/>
    <w:rsid w:val="00313CA9"/>
    <w:rsid w:val="003327A0"/>
    <w:rsid w:val="0034195A"/>
    <w:rsid w:val="003603C7"/>
    <w:rsid w:val="0037728F"/>
    <w:rsid w:val="00377542"/>
    <w:rsid w:val="00380129"/>
    <w:rsid w:val="0038666D"/>
    <w:rsid w:val="00386B09"/>
    <w:rsid w:val="003874AC"/>
    <w:rsid w:val="003938AC"/>
    <w:rsid w:val="003A1BD2"/>
    <w:rsid w:val="003A4327"/>
    <w:rsid w:val="003A7524"/>
    <w:rsid w:val="003B13CF"/>
    <w:rsid w:val="003B2B8E"/>
    <w:rsid w:val="003B7A12"/>
    <w:rsid w:val="003C0D73"/>
    <w:rsid w:val="003C467A"/>
    <w:rsid w:val="003D3099"/>
    <w:rsid w:val="003D37DC"/>
    <w:rsid w:val="003D427F"/>
    <w:rsid w:val="003D4720"/>
    <w:rsid w:val="003D57FF"/>
    <w:rsid w:val="003F35BF"/>
    <w:rsid w:val="003F5E7F"/>
    <w:rsid w:val="003F63FF"/>
    <w:rsid w:val="00400E70"/>
    <w:rsid w:val="00407DB4"/>
    <w:rsid w:val="004164AE"/>
    <w:rsid w:val="00417246"/>
    <w:rsid w:val="0042103F"/>
    <w:rsid w:val="00430C74"/>
    <w:rsid w:val="004310DE"/>
    <w:rsid w:val="00435F0B"/>
    <w:rsid w:val="00440325"/>
    <w:rsid w:val="00450486"/>
    <w:rsid w:val="0047102B"/>
    <w:rsid w:val="00483D63"/>
    <w:rsid w:val="00492588"/>
    <w:rsid w:val="004A58A4"/>
    <w:rsid w:val="004C4E39"/>
    <w:rsid w:val="004C61BB"/>
    <w:rsid w:val="004D2193"/>
    <w:rsid w:val="004D3FE4"/>
    <w:rsid w:val="004E2005"/>
    <w:rsid w:val="00502971"/>
    <w:rsid w:val="005110D6"/>
    <w:rsid w:val="0052180C"/>
    <w:rsid w:val="00527646"/>
    <w:rsid w:val="00551313"/>
    <w:rsid w:val="00552C98"/>
    <w:rsid w:val="00556BFD"/>
    <w:rsid w:val="00557B4C"/>
    <w:rsid w:val="00575B4D"/>
    <w:rsid w:val="00580F4E"/>
    <w:rsid w:val="00581E3A"/>
    <w:rsid w:val="005847AE"/>
    <w:rsid w:val="00593C69"/>
    <w:rsid w:val="00595B87"/>
    <w:rsid w:val="005A709D"/>
    <w:rsid w:val="005B0270"/>
    <w:rsid w:val="005B1F6C"/>
    <w:rsid w:val="005B56F9"/>
    <w:rsid w:val="005C1929"/>
    <w:rsid w:val="005D188A"/>
    <w:rsid w:val="005D1AC2"/>
    <w:rsid w:val="005D5161"/>
    <w:rsid w:val="005D7813"/>
    <w:rsid w:val="005E2E58"/>
    <w:rsid w:val="005E7381"/>
    <w:rsid w:val="005F4BDC"/>
    <w:rsid w:val="005F4D64"/>
    <w:rsid w:val="005F7361"/>
    <w:rsid w:val="00601D10"/>
    <w:rsid w:val="00607555"/>
    <w:rsid w:val="006105C5"/>
    <w:rsid w:val="006150D0"/>
    <w:rsid w:val="00622ACB"/>
    <w:rsid w:val="006239C7"/>
    <w:rsid w:val="00626A43"/>
    <w:rsid w:val="00640C91"/>
    <w:rsid w:val="0064589F"/>
    <w:rsid w:val="006529B4"/>
    <w:rsid w:val="00667E97"/>
    <w:rsid w:val="00672E01"/>
    <w:rsid w:val="006800F0"/>
    <w:rsid w:val="00681F11"/>
    <w:rsid w:val="0068524F"/>
    <w:rsid w:val="006A04F1"/>
    <w:rsid w:val="006A77D1"/>
    <w:rsid w:val="006B1B0B"/>
    <w:rsid w:val="006C2609"/>
    <w:rsid w:val="006C5DB1"/>
    <w:rsid w:val="006D034E"/>
    <w:rsid w:val="006D4573"/>
    <w:rsid w:val="006D6893"/>
    <w:rsid w:val="006E3353"/>
    <w:rsid w:val="006E46A3"/>
    <w:rsid w:val="0070299E"/>
    <w:rsid w:val="0070790C"/>
    <w:rsid w:val="00711F9B"/>
    <w:rsid w:val="00713D2B"/>
    <w:rsid w:val="007211B7"/>
    <w:rsid w:val="00732911"/>
    <w:rsid w:val="007367D8"/>
    <w:rsid w:val="00742B0A"/>
    <w:rsid w:val="00745CF4"/>
    <w:rsid w:val="00760C99"/>
    <w:rsid w:val="00776647"/>
    <w:rsid w:val="007800A6"/>
    <w:rsid w:val="007818E8"/>
    <w:rsid w:val="007A2F6D"/>
    <w:rsid w:val="007B3F4B"/>
    <w:rsid w:val="007C1665"/>
    <w:rsid w:val="007C18BD"/>
    <w:rsid w:val="007C42B4"/>
    <w:rsid w:val="007C541E"/>
    <w:rsid w:val="007D1CC7"/>
    <w:rsid w:val="007D7E17"/>
    <w:rsid w:val="007E0E95"/>
    <w:rsid w:val="007E22C1"/>
    <w:rsid w:val="007E2A51"/>
    <w:rsid w:val="00800687"/>
    <w:rsid w:val="00800A19"/>
    <w:rsid w:val="00801152"/>
    <w:rsid w:val="0080718A"/>
    <w:rsid w:val="008107B2"/>
    <w:rsid w:val="00821D29"/>
    <w:rsid w:val="00831F60"/>
    <w:rsid w:val="00841520"/>
    <w:rsid w:val="00850018"/>
    <w:rsid w:val="008617CB"/>
    <w:rsid w:val="00862F09"/>
    <w:rsid w:val="008649CE"/>
    <w:rsid w:val="00870D22"/>
    <w:rsid w:val="00877BDE"/>
    <w:rsid w:val="00881525"/>
    <w:rsid w:val="008847E7"/>
    <w:rsid w:val="00885BF7"/>
    <w:rsid w:val="008861C7"/>
    <w:rsid w:val="00897374"/>
    <w:rsid w:val="008A173F"/>
    <w:rsid w:val="008B65DF"/>
    <w:rsid w:val="008C77B9"/>
    <w:rsid w:val="008D354F"/>
    <w:rsid w:val="008D41E7"/>
    <w:rsid w:val="008E1D91"/>
    <w:rsid w:val="008E2943"/>
    <w:rsid w:val="008E5052"/>
    <w:rsid w:val="008F7C19"/>
    <w:rsid w:val="00912014"/>
    <w:rsid w:val="00916D01"/>
    <w:rsid w:val="00923E6D"/>
    <w:rsid w:val="009352E9"/>
    <w:rsid w:val="00941134"/>
    <w:rsid w:val="009508FA"/>
    <w:rsid w:val="0096447C"/>
    <w:rsid w:val="009720EE"/>
    <w:rsid w:val="00973B87"/>
    <w:rsid w:val="00974B88"/>
    <w:rsid w:val="009754BF"/>
    <w:rsid w:val="00975ACA"/>
    <w:rsid w:val="009805F2"/>
    <w:rsid w:val="00980F87"/>
    <w:rsid w:val="009858CC"/>
    <w:rsid w:val="00996E6B"/>
    <w:rsid w:val="009A4396"/>
    <w:rsid w:val="009A5036"/>
    <w:rsid w:val="009A7E79"/>
    <w:rsid w:val="009B1A96"/>
    <w:rsid w:val="009B7DB7"/>
    <w:rsid w:val="009C3609"/>
    <w:rsid w:val="009C5287"/>
    <w:rsid w:val="009C7F89"/>
    <w:rsid w:val="009E3F25"/>
    <w:rsid w:val="009E6B74"/>
    <w:rsid w:val="009F0B70"/>
    <w:rsid w:val="009F20F2"/>
    <w:rsid w:val="009F2AA9"/>
    <w:rsid w:val="009F7235"/>
    <w:rsid w:val="00A017EF"/>
    <w:rsid w:val="00A13593"/>
    <w:rsid w:val="00A173D1"/>
    <w:rsid w:val="00A27B4B"/>
    <w:rsid w:val="00A42B57"/>
    <w:rsid w:val="00A47671"/>
    <w:rsid w:val="00A6185F"/>
    <w:rsid w:val="00A643EE"/>
    <w:rsid w:val="00A72D7C"/>
    <w:rsid w:val="00A8700C"/>
    <w:rsid w:val="00A901AE"/>
    <w:rsid w:val="00A915FC"/>
    <w:rsid w:val="00A94A4F"/>
    <w:rsid w:val="00AA2B5A"/>
    <w:rsid w:val="00AA74F9"/>
    <w:rsid w:val="00AB3700"/>
    <w:rsid w:val="00AB40E9"/>
    <w:rsid w:val="00AC231E"/>
    <w:rsid w:val="00AC4AA0"/>
    <w:rsid w:val="00AD6C33"/>
    <w:rsid w:val="00AE583E"/>
    <w:rsid w:val="00AF14AB"/>
    <w:rsid w:val="00AF496E"/>
    <w:rsid w:val="00B0585E"/>
    <w:rsid w:val="00B16010"/>
    <w:rsid w:val="00B22AA8"/>
    <w:rsid w:val="00B231A6"/>
    <w:rsid w:val="00B246AD"/>
    <w:rsid w:val="00B33E8A"/>
    <w:rsid w:val="00B50CA0"/>
    <w:rsid w:val="00B71B9C"/>
    <w:rsid w:val="00B7285A"/>
    <w:rsid w:val="00B8155E"/>
    <w:rsid w:val="00B90384"/>
    <w:rsid w:val="00B9313F"/>
    <w:rsid w:val="00B978D1"/>
    <w:rsid w:val="00BA60FC"/>
    <w:rsid w:val="00BA726D"/>
    <w:rsid w:val="00BB13E4"/>
    <w:rsid w:val="00BB766A"/>
    <w:rsid w:val="00BC6D7E"/>
    <w:rsid w:val="00BC7814"/>
    <w:rsid w:val="00BD0843"/>
    <w:rsid w:val="00BD6ED4"/>
    <w:rsid w:val="00BE16C8"/>
    <w:rsid w:val="00BE209F"/>
    <w:rsid w:val="00BF3462"/>
    <w:rsid w:val="00C00CA1"/>
    <w:rsid w:val="00C03257"/>
    <w:rsid w:val="00C11A2E"/>
    <w:rsid w:val="00C20227"/>
    <w:rsid w:val="00C31254"/>
    <w:rsid w:val="00C32441"/>
    <w:rsid w:val="00C349E7"/>
    <w:rsid w:val="00C411BC"/>
    <w:rsid w:val="00C44E39"/>
    <w:rsid w:val="00C52B65"/>
    <w:rsid w:val="00C5522C"/>
    <w:rsid w:val="00C70E44"/>
    <w:rsid w:val="00C73C6F"/>
    <w:rsid w:val="00C878B8"/>
    <w:rsid w:val="00C95B36"/>
    <w:rsid w:val="00C96D5F"/>
    <w:rsid w:val="00C971F4"/>
    <w:rsid w:val="00CB1289"/>
    <w:rsid w:val="00CB4B63"/>
    <w:rsid w:val="00CB50DA"/>
    <w:rsid w:val="00CC23BF"/>
    <w:rsid w:val="00CC6962"/>
    <w:rsid w:val="00CD2650"/>
    <w:rsid w:val="00CD554F"/>
    <w:rsid w:val="00CD5D81"/>
    <w:rsid w:val="00CE43BC"/>
    <w:rsid w:val="00CE78BA"/>
    <w:rsid w:val="00CF20E6"/>
    <w:rsid w:val="00CF4422"/>
    <w:rsid w:val="00CF674E"/>
    <w:rsid w:val="00D0191D"/>
    <w:rsid w:val="00D032E5"/>
    <w:rsid w:val="00D05FB2"/>
    <w:rsid w:val="00D23D8C"/>
    <w:rsid w:val="00D24202"/>
    <w:rsid w:val="00D27F60"/>
    <w:rsid w:val="00D3369F"/>
    <w:rsid w:val="00D4183C"/>
    <w:rsid w:val="00D47D36"/>
    <w:rsid w:val="00D50E8A"/>
    <w:rsid w:val="00D577A7"/>
    <w:rsid w:val="00D70853"/>
    <w:rsid w:val="00D71FD5"/>
    <w:rsid w:val="00D77C16"/>
    <w:rsid w:val="00D80466"/>
    <w:rsid w:val="00D81768"/>
    <w:rsid w:val="00D8226C"/>
    <w:rsid w:val="00D944C8"/>
    <w:rsid w:val="00DA1A0E"/>
    <w:rsid w:val="00DA2711"/>
    <w:rsid w:val="00DB1E66"/>
    <w:rsid w:val="00DC047B"/>
    <w:rsid w:val="00DD1AFC"/>
    <w:rsid w:val="00DE6E00"/>
    <w:rsid w:val="00DF6B56"/>
    <w:rsid w:val="00E05A16"/>
    <w:rsid w:val="00E060AC"/>
    <w:rsid w:val="00E11200"/>
    <w:rsid w:val="00E14AF6"/>
    <w:rsid w:val="00E31CF1"/>
    <w:rsid w:val="00E3475C"/>
    <w:rsid w:val="00E47481"/>
    <w:rsid w:val="00E50FC2"/>
    <w:rsid w:val="00E57671"/>
    <w:rsid w:val="00E620EF"/>
    <w:rsid w:val="00E63C4F"/>
    <w:rsid w:val="00E67B7E"/>
    <w:rsid w:val="00E74C6C"/>
    <w:rsid w:val="00E75031"/>
    <w:rsid w:val="00E7523B"/>
    <w:rsid w:val="00E86233"/>
    <w:rsid w:val="00E87B12"/>
    <w:rsid w:val="00E901E3"/>
    <w:rsid w:val="00E91E62"/>
    <w:rsid w:val="00EA76BF"/>
    <w:rsid w:val="00EB24D7"/>
    <w:rsid w:val="00EB2A7B"/>
    <w:rsid w:val="00EB42E6"/>
    <w:rsid w:val="00EC6083"/>
    <w:rsid w:val="00ED2156"/>
    <w:rsid w:val="00ED2E8E"/>
    <w:rsid w:val="00ED5D50"/>
    <w:rsid w:val="00ED7F48"/>
    <w:rsid w:val="00EE4BB8"/>
    <w:rsid w:val="00F039C6"/>
    <w:rsid w:val="00F1073E"/>
    <w:rsid w:val="00F14A54"/>
    <w:rsid w:val="00F1647E"/>
    <w:rsid w:val="00F258B2"/>
    <w:rsid w:val="00F334C2"/>
    <w:rsid w:val="00F340DB"/>
    <w:rsid w:val="00F354D4"/>
    <w:rsid w:val="00F37C86"/>
    <w:rsid w:val="00F54810"/>
    <w:rsid w:val="00F577F5"/>
    <w:rsid w:val="00F64467"/>
    <w:rsid w:val="00F844A3"/>
    <w:rsid w:val="00F90999"/>
    <w:rsid w:val="00F955CF"/>
    <w:rsid w:val="00F96650"/>
    <w:rsid w:val="00FA431B"/>
    <w:rsid w:val="00FB6033"/>
    <w:rsid w:val="00FC16BF"/>
    <w:rsid w:val="00FD4275"/>
    <w:rsid w:val="00FE326A"/>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9EE7-96A1-4BF1-8C94-5070EE9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8</cp:revision>
  <cp:lastPrinted>2016-04-01T20:05:00Z</cp:lastPrinted>
  <dcterms:created xsi:type="dcterms:W3CDTF">2018-02-18T16:29:00Z</dcterms:created>
  <dcterms:modified xsi:type="dcterms:W3CDTF">2018-02-18T20:56:00Z</dcterms:modified>
</cp:coreProperties>
</file>